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C7E4" w14:textId="42E63F7E" w:rsidR="006D291B" w:rsidRPr="005A23B4" w:rsidRDefault="002F79D9" w:rsidP="001D488F">
      <w:pPr>
        <w:jc w:val="center"/>
        <w:rPr>
          <w:b/>
          <w:sz w:val="28"/>
          <w:szCs w:val="28"/>
        </w:rPr>
      </w:pPr>
      <w:r>
        <w:rPr>
          <w:b/>
          <w:sz w:val="28"/>
          <w:szCs w:val="28"/>
        </w:rPr>
        <w:t xml:space="preserve"> </w:t>
      </w:r>
      <w:r w:rsidR="00886C2D" w:rsidRPr="005A23B4">
        <w:rPr>
          <w:b/>
          <w:sz w:val="28"/>
          <w:szCs w:val="28"/>
        </w:rPr>
        <w:t xml:space="preserve">IPLI LEADERSHIP TEAM &amp; COHORT </w:t>
      </w:r>
      <w:r w:rsidR="00757F9E">
        <w:rPr>
          <w:b/>
          <w:sz w:val="28"/>
          <w:szCs w:val="28"/>
        </w:rPr>
        <w:t>6</w:t>
      </w:r>
      <w:r w:rsidR="00886C2D" w:rsidRPr="005A23B4">
        <w:rPr>
          <w:b/>
          <w:sz w:val="28"/>
          <w:szCs w:val="28"/>
        </w:rPr>
        <w:t xml:space="preserve"> MENTORS</w:t>
      </w:r>
      <w:r w:rsidR="006D291B" w:rsidRPr="005A23B4">
        <w:rPr>
          <w:b/>
          <w:sz w:val="28"/>
          <w:szCs w:val="28"/>
        </w:rPr>
        <w:t>’ MEETING</w:t>
      </w:r>
    </w:p>
    <w:p w14:paraId="7140121C" w14:textId="5201778C" w:rsidR="005164DF" w:rsidRPr="007B596E" w:rsidRDefault="003823EC" w:rsidP="007B596E">
      <w:pPr>
        <w:ind w:left="180" w:right="-630"/>
        <w:jc w:val="center"/>
        <w:rPr>
          <w:b/>
          <w:sz w:val="32"/>
          <w:szCs w:val="32"/>
        </w:rPr>
      </w:pPr>
      <w:r>
        <w:rPr>
          <w:b/>
          <w:sz w:val="28"/>
          <w:szCs w:val="28"/>
        </w:rPr>
        <w:t>Wednes</w:t>
      </w:r>
      <w:r w:rsidR="00757F9E">
        <w:rPr>
          <w:b/>
          <w:sz w:val="28"/>
          <w:szCs w:val="28"/>
        </w:rPr>
        <w:t xml:space="preserve">day - </w:t>
      </w:r>
      <w:r w:rsidR="00886C2D" w:rsidRPr="005A23B4">
        <w:rPr>
          <w:b/>
          <w:sz w:val="28"/>
          <w:szCs w:val="28"/>
        </w:rPr>
        <w:t xml:space="preserve">July </w:t>
      </w:r>
      <w:r>
        <w:rPr>
          <w:b/>
          <w:sz w:val="28"/>
          <w:szCs w:val="28"/>
        </w:rPr>
        <w:t>15</w:t>
      </w:r>
      <w:r w:rsidR="00886C2D" w:rsidRPr="005A23B4">
        <w:rPr>
          <w:b/>
          <w:sz w:val="28"/>
          <w:szCs w:val="28"/>
        </w:rPr>
        <w:t>, 20</w:t>
      </w:r>
      <w:r>
        <w:rPr>
          <w:b/>
          <w:sz w:val="28"/>
          <w:szCs w:val="28"/>
        </w:rPr>
        <w:t>20</w:t>
      </w:r>
      <w:r w:rsidR="001D488F">
        <w:rPr>
          <w:b/>
          <w:sz w:val="28"/>
          <w:szCs w:val="28"/>
        </w:rPr>
        <w:t xml:space="preserve"> /</w:t>
      </w:r>
      <w:r w:rsidR="007D3212" w:rsidRPr="005A23B4">
        <w:rPr>
          <w:b/>
          <w:sz w:val="28"/>
          <w:szCs w:val="28"/>
        </w:rPr>
        <w:t xml:space="preserve"> </w:t>
      </w:r>
      <w:r w:rsidR="00757F9E">
        <w:rPr>
          <w:b/>
          <w:sz w:val="28"/>
          <w:szCs w:val="28"/>
        </w:rPr>
        <w:t>1:00-</w:t>
      </w:r>
      <w:r w:rsidR="00E847B2">
        <w:rPr>
          <w:b/>
          <w:sz w:val="28"/>
          <w:szCs w:val="28"/>
        </w:rPr>
        <w:t>5:00</w:t>
      </w:r>
      <w:r>
        <w:rPr>
          <w:b/>
          <w:sz w:val="28"/>
          <w:szCs w:val="28"/>
        </w:rPr>
        <w:t xml:space="preserve"> p.m.</w:t>
      </w:r>
    </w:p>
    <w:p w14:paraId="4203A752" w14:textId="77777777" w:rsidR="008412DB" w:rsidRDefault="008412DB" w:rsidP="008412DB">
      <w:pPr>
        <w:pStyle w:val="ListParagraph"/>
        <w:ind w:left="1080"/>
        <w:rPr>
          <w:b/>
        </w:rPr>
      </w:pPr>
    </w:p>
    <w:p w14:paraId="2136C50A" w14:textId="26721831" w:rsidR="00886C2D" w:rsidRPr="00B10D9F" w:rsidRDefault="00757F9E" w:rsidP="00886C2D">
      <w:pPr>
        <w:pStyle w:val="ListParagraph"/>
        <w:numPr>
          <w:ilvl w:val="0"/>
          <w:numId w:val="1"/>
        </w:numPr>
        <w:rPr>
          <w:b/>
          <w:sz w:val="22"/>
          <w:szCs w:val="22"/>
        </w:rPr>
      </w:pPr>
      <w:r>
        <w:rPr>
          <w:b/>
        </w:rPr>
        <w:t>1:00</w:t>
      </w:r>
      <w:r w:rsidR="008412DB">
        <w:rPr>
          <w:b/>
        </w:rPr>
        <w:tab/>
      </w:r>
      <w:r w:rsidR="00886C2D" w:rsidRPr="00B10D9F">
        <w:rPr>
          <w:b/>
          <w:i/>
        </w:rPr>
        <w:t>KNOWING</w:t>
      </w:r>
      <w:r w:rsidR="00886C2D" w:rsidRPr="00B10D9F">
        <w:rPr>
          <w:b/>
          <w:sz w:val="22"/>
          <w:szCs w:val="22"/>
        </w:rPr>
        <w:t xml:space="preserve"> Each Other More Deeply</w:t>
      </w:r>
      <w:r>
        <w:rPr>
          <w:b/>
          <w:sz w:val="22"/>
          <w:szCs w:val="22"/>
        </w:rPr>
        <w:t xml:space="preserve"> (Rhonda)</w:t>
      </w:r>
    </w:p>
    <w:p w14:paraId="4D31D8B7" w14:textId="77777777" w:rsidR="00536958" w:rsidRDefault="005A23B4" w:rsidP="00536958">
      <w:pPr>
        <w:pStyle w:val="ListParagraph"/>
        <w:ind w:left="2160"/>
        <w:rPr>
          <w:b/>
        </w:rPr>
      </w:pPr>
      <w:r>
        <w:rPr>
          <w:sz w:val="20"/>
          <w:szCs w:val="20"/>
        </w:rPr>
        <w:t>Seated</w:t>
      </w:r>
      <w:r w:rsidR="00536958">
        <w:rPr>
          <w:sz w:val="20"/>
          <w:szCs w:val="20"/>
        </w:rPr>
        <w:t xml:space="preserve"> in a circle facing one another, we will take time to get to know each other </w:t>
      </w:r>
      <w:r>
        <w:rPr>
          <w:sz w:val="20"/>
          <w:szCs w:val="20"/>
        </w:rPr>
        <w:t xml:space="preserve">more </w:t>
      </w:r>
      <w:r w:rsidR="00536958">
        <w:rPr>
          <w:sz w:val="20"/>
          <w:szCs w:val="20"/>
        </w:rPr>
        <w:t>&amp; build upon our levels of trust by individually answering the following questions:</w:t>
      </w:r>
    </w:p>
    <w:p w14:paraId="0C53B448" w14:textId="77777777" w:rsidR="00886C2D" w:rsidRDefault="00886C2D" w:rsidP="00886C2D">
      <w:pPr>
        <w:pStyle w:val="ListParagraph"/>
        <w:numPr>
          <w:ilvl w:val="0"/>
          <w:numId w:val="2"/>
        </w:numPr>
        <w:rPr>
          <w:sz w:val="20"/>
          <w:szCs w:val="20"/>
        </w:rPr>
      </w:pPr>
      <w:r>
        <w:rPr>
          <w:sz w:val="20"/>
          <w:szCs w:val="20"/>
        </w:rPr>
        <w:t>Where did you grow up?</w:t>
      </w:r>
    </w:p>
    <w:p w14:paraId="0237F2CB" w14:textId="77777777" w:rsidR="00886C2D" w:rsidRDefault="00886C2D" w:rsidP="00886C2D">
      <w:pPr>
        <w:pStyle w:val="ListParagraph"/>
        <w:numPr>
          <w:ilvl w:val="0"/>
          <w:numId w:val="2"/>
        </w:numPr>
        <w:rPr>
          <w:sz w:val="20"/>
          <w:szCs w:val="20"/>
        </w:rPr>
      </w:pPr>
      <w:r>
        <w:rPr>
          <w:sz w:val="20"/>
          <w:szCs w:val="20"/>
        </w:rPr>
        <w:t>How many siblings do you have and where do you fall in that order?</w:t>
      </w:r>
    </w:p>
    <w:p w14:paraId="376A17E9" w14:textId="77777777" w:rsidR="00886C2D" w:rsidRDefault="00886C2D" w:rsidP="00886C2D">
      <w:pPr>
        <w:pStyle w:val="ListParagraph"/>
        <w:numPr>
          <w:ilvl w:val="0"/>
          <w:numId w:val="2"/>
        </w:numPr>
        <w:rPr>
          <w:sz w:val="20"/>
          <w:szCs w:val="20"/>
        </w:rPr>
      </w:pPr>
      <w:r>
        <w:rPr>
          <w:sz w:val="20"/>
          <w:szCs w:val="20"/>
        </w:rPr>
        <w:t>Please describe a unique or interesting challenge or experience from your childhood.</w:t>
      </w:r>
    </w:p>
    <w:p w14:paraId="7C240808" w14:textId="77777777" w:rsidR="00886C2D" w:rsidRPr="00886C2D" w:rsidRDefault="00886C2D" w:rsidP="00886C2D">
      <w:pPr>
        <w:rPr>
          <w:sz w:val="20"/>
          <w:szCs w:val="20"/>
        </w:rPr>
      </w:pPr>
    </w:p>
    <w:p w14:paraId="0D550934" w14:textId="3C5C583C" w:rsidR="00886C2D" w:rsidRDefault="00757F9E" w:rsidP="00886C2D">
      <w:pPr>
        <w:pStyle w:val="ListParagraph"/>
        <w:numPr>
          <w:ilvl w:val="0"/>
          <w:numId w:val="1"/>
        </w:numPr>
        <w:rPr>
          <w:b/>
        </w:rPr>
      </w:pPr>
      <w:r>
        <w:rPr>
          <w:b/>
        </w:rPr>
        <w:t>1:45</w:t>
      </w:r>
      <w:r w:rsidR="00886C2D">
        <w:rPr>
          <w:b/>
        </w:rPr>
        <w:tab/>
      </w:r>
      <w:r w:rsidR="00886C2D" w:rsidRPr="00B10D9F">
        <w:rPr>
          <w:b/>
          <w:i/>
        </w:rPr>
        <w:t>REFLECTING</w:t>
      </w:r>
      <w:r w:rsidR="00886C2D" w:rsidRPr="00B10D9F">
        <w:rPr>
          <w:b/>
          <w:i/>
          <w:sz w:val="22"/>
          <w:szCs w:val="22"/>
        </w:rPr>
        <w:t xml:space="preserve"> </w:t>
      </w:r>
      <w:r w:rsidR="00886C2D" w:rsidRPr="00B10D9F">
        <w:rPr>
          <w:b/>
          <w:sz w:val="22"/>
          <w:szCs w:val="22"/>
        </w:rPr>
        <w:t>on Year One Action Research</w:t>
      </w:r>
      <w:r>
        <w:rPr>
          <w:b/>
          <w:sz w:val="22"/>
          <w:szCs w:val="22"/>
        </w:rPr>
        <w:t xml:space="preserve"> (Jane)</w:t>
      </w:r>
    </w:p>
    <w:p w14:paraId="124ED1C1" w14:textId="77777777" w:rsidR="007D3212" w:rsidRDefault="007D3212" w:rsidP="00DB16E0">
      <w:pPr>
        <w:ind w:left="2160"/>
        <w:rPr>
          <w:sz w:val="20"/>
          <w:szCs w:val="20"/>
        </w:rPr>
      </w:pPr>
      <w:r>
        <w:rPr>
          <w:sz w:val="20"/>
          <w:szCs w:val="20"/>
        </w:rPr>
        <w:t xml:space="preserve">Using the </w:t>
      </w:r>
      <w:r w:rsidRPr="007D3212">
        <w:rPr>
          <w:i/>
          <w:sz w:val="20"/>
          <w:szCs w:val="20"/>
        </w:rPr>
        <w:t>Feedback Nightmares</w:t>
      </w:r>
      <w:r>
        <w:rPr>
          <w:sz w:val="20"/>
          <w:szCs w:val="20"/>
        </w:rPr>
        <w:t xml:space="preserve"> protocol</w:t>
      </w:r>
      <w:r w:rsidR="00DB16E0" w:rsidRPr="00DB16E0">
        <w:rPr>
          <w:sz w:val="20"/>
          <w:szCs w:val="20"/>
        </w:rPr>
        <w:t xml:space="preserve">, we will </w:t>
      </w:r>
      <w:r>
        <w:rPr>
          <w:sz w:val="20"/>
          <w:szCs w:val="20"/>
        </w:rPr>
        <w:t xml:space="preserve">address our fears about both getting and giving feedback as a mentor. This protocol should help us arrive at a better, more respectful feedback process. </w:t>
      </w:r>
    </w:p>
    <w:p w14:paraId="74D1A5FD" w14:textId="77777777" w:rsidR="007D3212" w:rsidRDefault="007D3212" w:rsidP="00DB16E0">
      <w:pPr>
        <w:ind w:left="2160"/>
        <w:rPr>
          <w:sz w:val="20"/>
          <w:szCs w:val="20"/>
        </w:rPr>
      </w:pPr>
    </w:p>
    <w:p w14:paraId="29D9C2B0" w14:textId="77777777" w:rsidR="007D3212" w:rsidRDefault="007D3212" w:rsidP="00D81919">
      <w:pPr>
        <w:ind w:left="2160"/>
        <w:rPr>
          <w:sz w:val="20"/>
          <w:szCs w:val="20"/>
        </w:rPr>
      </w:pPr>
      <w:r>
        <w:rPr>
          <w:sz w:val="20"/>
          <w:szCs w:val="20"/>
        </w:rPr>
        <w:t>Following the protocol, we will discuss each of the</w:t>
      </w:r>
      <w:r w:rsidR="00DB16E0" w:rsidRPr="00DB16E0">
        <w:rPr>
          <w:sz w:val="20"/>
          <w:szCs w:val="20"/>
        </w:rPr>
        <w:t xml:space="preserve"> three questions below and debrief after each one</w:t>
      </w:r>
      <w:r>
        <w:rPr>
          <w:sz w:val="20"/>
          <w:szCs w:val="20"/>
        </w:rPr>
        <w:t xml:space="preserve">.  As we debrief, </w:t>
      </w:r>
      <w:r w:rsidR="00DB16E0" w:rsidRPr="00DB16E0">
        <w:rPr>
          <w:sz w:val="20"/>
          <w:szCs w:val="20"/>
        </w:rPr>
        <w:t xml:space="preserve">chart paper notes </w:t>
      </w:r>
      <w:r>
        <w:rPr>
          <w:sz w:val="20"/>
          <w:szCs w:val="20"/>
        </w:rPr>
        <w:t xml:space="preserve">will be taken </w:t>
      </w:r>
      <w:r w:rsidR="00DB16E0" w:rsidRPr="00DB16E0">
        <w:rPr>
          <w:sz w:val="20"/>
          <w:szCs w:val="20"/>
        </w:rPr>
        <w:t>in the following format:</w:t>
      </w:r>
    </w:p>
    <w:tbl>
      <w:tblPr>
        <w:tblStyle w:val="TableGrid"/>
        <w:tblW w:w="0" w:type="auto"/>
        <w:tblInd w:w="2160" w:type="dxa"/>
        <w:tblLook w:val="04A0" w:firstRow="1" w:lastRow="0" w:firstColumn="1" w:lastColumn="0" w:noHBand="0" w:noVBand="1"/>
      </w:tblPr>
      <w:tblGrid>
        <w:gridCol w:w="2888"/>
        <w:gridCol w:w="2924"/>
        <w:gridCol w:w="2908"/>
      </w:tblGrid>
      <w:tr w:rsidR="007D3212" w14:paraId="3812BEB9" w14:textId="77777777" w:rsidTr="007D3212">
        <w:tc>
          <w:tcPr>
            <w:tcW w:w="3116" w:type="dxa"/>
          </w:tcPr>
          <w:p w14:paraId="220EA372" w14:textId="77777777" w:rsidR="007D3212" w:rsidRDefault="007D3212" w:rsidP="007D3212">
            <w:pPr>
              <w:jc w:val="center"/>
              <w:rPr>
                <w:sz w:val="20"/>
                <w:szCs w:val="20"/>
              </w:rPr>
            </w:pPr>
            <w:r>
              <w:rPr>
                <w:sz w:val="20"/>
                <w:szCs w:val="20"/>
              </w:rPr>
              <w:t>STRENGTHS</w:t>
            </w:r>
          </w:p>
          <w:p w14:paraId="26A10729" w14:textId="77777777" w:rsidR="007D3212" w:rsidRDefault="007D3212" w:rsidP="007D3212">
            <w:pPr>
              <w:jc w:val="center"/>
              <w:rPr>
                <w:sz w:val="20"/>
                <w:szCs w:val="20"/>
              </w:rPr>
            </w:pPr>
            <w:r>
              <w:rPr>
                <w:sz w:val="20"/>
                <w:szCs w:val="20"/>
              </w:rPr>
              <w:t>of mentees’ AR</w:t>
            </w:r>
          </w:p>
        </w:tc>
        <w:tc>
          <w:tcPr>
            <w:tcW w:w="3117" w:type="dxa"/>
          </w:tcPr>
          <w:p w14:paraId="0A9C72F5" w14:textId="77777777" w:rsidR="007D3212" w:rsidRDefault="00D81919" w:rsidP="007D3212">
            <w:pPr>
              <w:jc w:val="center"/>
              <w:rPr>
                <w:sz w:val="20"/>
                <w:szCs w:val="20"/>
              </w:rPr>
            </w:pPr>
            <w:r>
              <w:rPr>
                <w:sz w:val="20"/>
                <w:szCs w:val="20"/>
              </w:rPr>
              <w:t>AREAS of IMPROVEMENT for</w:t>
            </w:r>
            <w:r w:rsidR="007D3212">
              <w:rPr>
                <w:sz w:val="20"/>
                <w:szCs w:val="20"/>
              </w:rPr>
              <w:t xml:space="preserve"> mentees’ AR</w:t>
            </w:r>
          </w:p>
        </w:tc>
        <w:tc>
          <w:tcPr>
            <w:tcW w:w="3117" w:type="dxa"/>
          </w:tcPr>
          <w:p w14:paraId="2EF2EA49" w14:textId="77777777" w:rsidR="007D3212" w:rsidRDefault="007D3212" w:rsidP="007D3212">
            <w:pPr>
              <w:jc w:val="center"/>
              <w:rPr>
                <w:sz w:val="20"/>
                <w:szCs w:val="20"/>
              </w:rPr>
            </w:pPr>
            <w:r w:rsidRPr="007D3212">
              <w:rPr>
                <w:i/>
                <w:sz w:val="20"/>
                <w:szCs w:val="20"/>
              </w:rPr>
              <w:t>Feedback Nightmares</w:t>
            </w:r>
            <w:r w:rsidR="005A23B4">
              <w:rPr>
                <w:sz w:val="20"/>
                <w:szCs w:val="20"/>
              </w:rPr>
              <w:t xml:space="preserve"> ideas for strengthening</w:t>
            </w:r>
            <w:r>
              <w:rPr>
                <w:sz w:val="20"/>
                <w:szCs w:val="20"/>
              </w:rPr>
              <w:t xml:space="preserve"> mentor feedback</w:t>
            </w:r>
          </w:p>
        </w:tc>
      </w:tr>
      <w:tr w:rsidR="007D3212" w14:paraId="1B0D0CA7" w14:textId="77777777" w:rsidTr="007D3212">
        <w:tc>
          <w:tcPr>
            <w:tcW w:w="3116" w:type="dxa"/>
          </w:tcPr>
          <w:p w14:paraId="422B8EA2" w14:textId="77777777" w:rsidR="007D3212" w:rsidRDefault="007D3212" w:rsidP="00DB16E0">
            <w:pPr>
              <w:rPr>
                <w:sz w:val="20"/>
                <w:szCs w:val="20"/>
              </w:rPr>
            </w:pPr>
          </w:p>
        </w:tc>
        <w:tc>
          <w:tcPr>
            <w:tcW w:w="3117" w:type="dxa"/>
          </w:tcPr>
          <w:p w14:paraId="1C0BA503" w14:textId="77777777" w:rsidR="007D3212" w:rsidRDefault="007D3212" w:rsidP="00DB16E0">
            <w:pPr>
              <w:rPr>
                <w:sz w:val="20"/>
                <w:szCs w:val="20"/>
              </w:rPr>
            </w:pPr>
          </w:p>
        </w:tc>
        <w:tc>
          <w:tcPr>
            <w:tcW w:w="3117" w:type="dxa"/>
          </w:tcPr>
          <w:p w14:paraId="05C6147F" w14:textId="77777777" w:rsidR="007D3212" w:rsidRDefault="007D3212" w:rsidP="00DB16E0">
            <w:pPr>
              <w:rPr>
                <w:sz w:val="20"/>
                <w:szCs w:val="20"/>
              </w:rPr>
            </w:pPr>
          </w:p>
        </w:tc>
      </w:tr>
      <w:tr w:rsidR="007D3212" w14:paraId="6C3B8B14" w14:textId="77777777" w:rsidTr="007D3212">
        <w:tc>
          <w:tcPr>
            <w:tcW w:w="3116" w:type="dxa"/>
          </w:tcPr>
          <w:p w14:paraId="5EAB2534" w14:textId="77777777" w:rsidR="007D3212" w:rsidRDefault="007D3212" w:rsidP="00DB16E0">
            <w:pPr>
              <w:rPr>
                <w:sz w:val="20"/>
                <w:szCs w:val="20"/>
              </w:rPr>
            </w:pPr>
          </w:p>
        </w:tc>
        <w:tc>
          <w:tcPr>
            <w:tcW w:w="3117" w:type="dxa"/>
          </w:tcPr>
          <w:p w14:paraId="66BF211E" w14:textId="77777777" w:rsidR="007D3212" w:rsidRDefault="007D3212" w:rsidP="00DB16E0">
            <w:pPr>
              <w:rPr>
                <w:sz w:val="20"/>
                <w:szCs w:val="20"/>
              </w:rPr>
            </w:pPr>
          </w:p>
        </w:tc>
        <w:tc>
          <w:tcPr>
            <w:tcW w:w="3117" w:type="dxa"/>
          </w:tcPr>
          <w:p w14:paraId="4D6664F3" w14:textId="77777777" w:rsidR="007D3212" w:rsidRDefault="007D3212" w:rsidP="00DB16E0">
            <w:pPr>
              <w:rPr>
                <w:sz w:val="20"/>
                <w:szCs w:val="20"/>
              </w:rPr>
            </w:pPr>
          </w:p>
        </w:tc>
      </w:tr>
      <w:tr w:rsidR="007D3212" w14:paraId="589D2F22" w14:textId="77777777" w:rsidTr="007D3212">
        <w:tc>
          <w:tcPr>
            <w:tcW w:w="3116" w:type="dxa"/>
          </w:tcPr>
          <w:p w14:paraId="43535F13" w14:textId="77777777" w:rsidR="007D3212" w:rsidRDefault="007D3212" w:rsidP="00DB16E0">
            <w:pPr>
              <w:rPr>
                <w:sz w:val="20"/>
                <w:szCs w:val="20"/>
              </w:rPr>
            </w:pPr>
          </w:p>
        </w:tc>
        <w:tc>
          <w:tcPr>
            <w:tcW w:w="3117" w:type="dxa"/>
          </w:tcPr>
          <w:p w14:paraId="70732973" w14:textId="77777777" w:rsidR="007D3212" w:rsidRDefault="007D3212" w:rsidP="00DB16E0">
            <w:pPr>
              <w:rPr>
                <w:sz w:val="20"/>
                <w:szCs w:val="20"/>
              </w:rPr>
            </w:pPr>
          </w:p>
        </w:tc>
        <w:tc>
          <w:tcPr>
            <w:tcW w:w="3117" w:type="dxa"/>
          </w:tcPr>
          <w:p w14:paraId="0D0A20E8" w14:textId="77777777" w:rsidR="007D3212" w:rsidRDefault="007D3212" w:rsidP="00DB16E0">
            <w:pPr>
              <w:rPr>
                <w:sz w:val="20"/>
                <w:szCs w:val="20"/>
              </w:rPr>
            </w:pPr>
          </w:p>
        </w:tc>
      </w:tr>
    </w:tbl>
    <w:p w14:paraId="212616CD" w14:textId="77777777" w:rsidR="00DB16E0" w:rsidRDefault="00DB16E0" w:rsidP="00D81919">
      <w:pPr>
        <w:rPr>
          <w:sz w:val="20"/>
          <w:szCs w:val="20"/>
        </w:rPr>
      </w:pPr>
    </w:p>
    <w:p w14:paraId="4D457C15" w14:textId="339220FE" w:rsidR="00886C2D" w:rsidRPr="007D3212" w:rsidRDefault="00DB16E0" w:rsidP="007D3212">
      <w:pPr>
        <w:pStyle w:val="ListParagraph"/>
        <w:numPr>
          <w:ilvl w:val="0"/>
          <w:numId w:val="4"/>
        </w:numPr>
        <w:rPr>
          <w:sz w:val="20"/>
          <w:szCs w:val="20"/>
        </w:rPr>
      </w:pPr>
      <w:r w:rsidRPr="007D3212">
        <w:rPr>
          <w:sz w:val="20"/>
          <w:szCs w:val="20"/>
        </w:rPr>
        <w:t>Considering the quality indicators in relationship to the action re</w:t>
      </w:r>
      <w:r w:rsidR="005A23B4">
        <w:rPr>
          <w:sz w:val="20"/>
          <w:szCs w:val="20"/>
        </w:rPr>
        <w:t xml:space="preserve">search completed by the </w:t>
      </w:r>
      <w:r w:rsidR="00757F9E">
        <w:rPr>
          <w:sz w:val="20"/>
          <w:szCs w:val="20"/>
        </w:rPr>
        <w:t>C</w:t>
      </w:r>
      <w:r w:rsidR="005A23B4">
        <w:rPr>
          <w:sz w:val="20"/>
          <w:szCs w:val="20"/>
        </w:rPr>
        <w:t xml:space="preserve">ohort </w:t>
      </w:r>
      <w:r w:rsidR="00757F9E">
        <w:rPr>
          <w:sz w:val="20"/>
          <w:szCs w:val="20"/>
        </w:rPr>
        <w:t>6</w:t>
      </w:r>
      <w:r w:rsidRPr="007D3212">
        <w:rPr>
          <w:sz w:val="20"/>
          <w:szCs w:val="20"/>
        </w:rPr>
        <w:t xml:space="preserve"> principals in your regional cohort last year, what do you believe to be the </w:t>
      </w:r>
      <w:r w:rsidRPr="007D3212">
        <w:rPr>
          <w:b/>
          <w:sz w:val="20"/>
          <w:szCs w:val="20"/>
        </w:rPr>
        <w:t>strengths</w:t>
      </w:r>
      <w:r w:rsidRPr="007D3212">
        <w:rPr>
          <w:sz w:val="20"/>
          <w:szCs w:val="20"/>
        </w:rPr>
        <w:t xml:space="preserve"> of the AR your mentees completed?</w:t>
      </w:r>
    </w:p>
    <w:p w14:paraId="7DB601A6" w14:textId="35FD7C37" w:rsidR="00DB16E0" w:rsidRDefault="00DB16E0" w:rsidP="00886C2D">
      <w:pPr>
        <w:pStyle w:val="ListParagraph"/>
        <w:numPr>
          <w:ilvl w:val="0"/>
          <w:numId w:val="3"/>
        </w:numPr>
        <w:rPr>
          <w:sz w:val="20"/>
          <w:szCs w:val="20"/>
        </w:rPr>
      </w:pPr>
      <w:r>
        <w:rPr>
          <w:sz w:val="20"/>
          <w:szCs w:val="20"/>
        </w:rPr>
        <w:t xml:space="preserve">What do you believe to be the </w:t>
      </w:r>
      <w:r w:rsidRPr="00DB16E0">
        <w:rPr>
          <w:b/>
          <w:sz w:val="20"/>
          <w:szCs w:val="20"/>
        </w:rPr>
        <w:t>areas of improvement</w:t>
      </w:r>
      <w:r w:rsidR="005A23B4">
        <w:rPr>
          <w:sz w:val="20"/>
          <w:szCs w:val="20"/>
        </w:rPr>
        <w:t xml:space="preserve"> of the AR your </w:t>
      </w:r>
      <w:r w:rsidR="00757F9E">
        <w:rPr>
          <w:sz w:val="20"/>
          <w:szCs w:val="20"/>
        </w:rPr>
        <w:t>C</w:t>
      </w:r>
      <w:r w:rsidR="005A23B4">
        <w:rPr>
          <w:sz w:val="20"/>
          <w:szCs w:val="20"/>
        </w:rPr>
        <w:t xml:space="preserve">ohort </w:t>
      </w:r>
      <w:r w:rsidR="00757F9E">
        <w:rPr>
          <w:sz w:val="20"/>
          <w:szCs w:val="20"/>
        </w:rPr>
        <w:t>6</w:t>
      </w:r>
      <w:r>
        <w:rPr>
          <w:sz w:val="20"/>
          <w:szCs w:val="20"/>
        </w:rPr>
        <w:t xml:space="preserve"> principals completed?</w:t>
      </w:r>
    </w:p>
    <w:p w14:paraId="4A6A3D35" w14:textId="1BEB1B4E" w:rsidR="006D291B" w:rsidRDefault="00DB16E0" w:rsidP="00B10D9F">
      <w:pPr>
        <w:pStyle w:val="ListParagraph"/>
        <w:numPr>
          <w:ilvl w:val="0"/>
          <w:numId w:val="3"/>
        </w:numPr>
        <w:rPr>
          <w:sz w:val="20"/>
          <w:szCs w:val="20"/>
        </w:rPr>
      </w:pPr>
      <w:r>
        <w:rPr>
          <w:sz w:val="20"/>
          <w:szCs w:val="20"/>
        </w:rPr>
        <w:t xml:space="preserve">And specifically, where do you feel your </w:t>
      </w:r>
      <w:r w:rsidRPr="00536958">
        <w:rPr>
          <w:b/>
          <w:sz w:val="20"/>
          <w:szCs w:val="20"/>
        </w:rPr>
        <w:t>skills as a mentor</w:t>
      </w:r>
      <w:r>
        <w:rPr>
          <w:sz w:val="20"/>
          <w:szCs w:val="20"/>
        </w:rPr>
        <w:t xml:space="preserve"> could have been be</w:t>
      </w:r>
      <w:r w:rsidR="00536958">
        <w:rPr>
          <w:sz w:val="20"/>
          <w:szCs w:val="20"/>
        </w:rPr>
        <w:t>tter</w:t>
      </w:r>
      <w:r>
        <w:rPr>
          <w:sz w:val="20"/>
          <w:szCs w:val="20"/>
        </w:rPr>
        <w:t>?</w:t>
      </w:r>
    </w:p>
    <w:p w14:paraId="25834924" w14:textId="77777777" w:rsidR="00757F9E" w:rsidRPr="00B10D9F" w:rsidRDefault="00757F9E" w:rsidP="00757F9E">
      <w:pPr>
        <w:pStyle w:val="ListParagraph"/>
        <w:ind w:left="2880"/>
        <w:rPr>
          <w:sz w:val="20"/>
          <w:szCs w:val="20"/>
        </w:rPr>
      </w:pPr>
    </w:p>
    <w:p w14:paraId="68BAF67D" w14:textId="69B677EE" w:rsidR="006D291B" w:rsidRDefault="00757F9E" w:rsidP="00B10D9F">
      <w:pPr>
        <w:pStyle w:val="ListParagraph"/>
        <w:numPr>
          <w:ilvl w:val="0"/>
          <w:numId w:val="1"/>
        </w:numPr>
        <w:rPr>
          <w:b/>
        </w:rPr>
      </w:pPr>
      <w:r>
        <w:rPr>
          <w:b/>
        </w:rPr>
        <w:t>2:30</w:t>
      </w:r>
      <w:r w:rsidR="00B10D9F">
        <w:rPr>
          <w:b/>
        </w:rPr>
        <w:tab/>
        <w:t>Break</w:t>
      </w:r>
    </w:p>
    <w:p w14:paraId="678F0A40" w14:textId="77777777" w:rsidR="00B10D9F" w:rsidRPr="00B10D9F" w:rsidRDefault="00B10D9F" w:rsidP="00B10D9F">
      <w:pPr>
        <w:pStyle w:val="ListParagraph"/>
        <w:ind w:left="1080"/>
        <w:rPr>
          <w:b/>
        </w:rPr>
      </w:pPr>
    </w:p>
    <w:p w14:paraId="75892837" w14:textId="659B8FDE" w:rsidR="00886C2D" w:rsidRPr="00B10D9F" w:rsidRDefault="00757F9E" w:rsidP="00886C2D">
      <w:pPr>
        <w:pStyle w:val="ListParagraph"/>
        <w:numPr>
          <w:ilvl w:val="0"/>
          <w:numId w:val="1"/>
        </w:numPr>
        <w:rPr>
          <w:b/>
          <w:sz w:val="22"/>
          <w:szCs w:val="22"/>
        </w:rPr>
      </w:pPr>
      <w:r>
        <w:rPr>
          <w:b/>
        </w:rPr>
        <w:t>2:45</w:t>
      </w:r>
      <w:r w:rsidR="00886C2D">
        <w:rPr>
          <w:b/>
        </w:rPr>
        <w:tab/>
      </w:r>
      <w:r w:rsidR="00886C2D" w:rsidRPr="00B10D9F">
        <w:rPr>
          <w:b/>
          <w:i/>
        </w:rPr>
        <w:t>M</w:t>
      </w:r>
      <w:r w:rsidR="005A23B4" w:rsidRPr="00B10D9F">
        <w:rPr>
          <w:b/>
          <w:i/>
        </w:rPr>
        <w:t>ENTORING</w:t>
      </w:r>
      <w:r w:rsidR="00886C2D" w:rsidRPr="00B10D9F">
        <w:rPr>
          <w:b/>
          <w:sz w:val="22"/>
          <w:szCs w:val="22"/>
        </w:rPr>
        <w:t xml:space="preserve"> a Bit Differently</w:t>
      </w:r>
      <w:r>
        <w:rPr>
          <w:b/>
          <w:sz w:val="22"/>
          <w:szCs w:val="22"/>
        </w:rPr>
        <w:t xml:space="preserve"> (Mike)</w:t>
      </w:r>
    </w:p>
    <w:p w14:paraId="29D8C68F" w14:textId="7D82459A" w:rsidR="00536958" w:rsidRDefault="00536958" w:rsidP="00536958">
      <w:pPr>
        <w:ind w:left="2160"/>
        <w:rPr>
          <w:sz w:val="20"/>
          <w:szCs w:val="20"/>
        </w:rPr>
      </w:pPr>
      <w:r>
        <w:rPr>
          <w:sz w:val="20"/>
          <w:szCs w:val="20"/>
        </w:rPr>
        <w:t>Mike will begin a brief discussion of help</w:t>
      </w:r>
      <w:r w:rsidR="00D81919">
        <w:rPr>
          <w:sz w:val="20"/>
          <w:szCs w:val="20"/>
        </w:rPr>
        <w:t xml:space="preserve">ing our Cohort </w:t>
      </w:r>
      <w:r w:rsidR="00757F9E">
        <w:rPr>
          <w:sz w:val="20"/>
          <w:szCs w:val="20"/>
        </w:rPr>
        <w:t>6</w:t>
      </w:r>
      <w:r w:rsidR="00D81919">
        <w:rPr>
          <w:sz w:val="20"/>
          <w:szCs w:val="20"/>
        </w:rPr>
        <w:t xml:space="preserve"> mentors understand </w:t>
      </w:r>
      <w:r>
        <w:rPr>
          <w:sz w:val="20"/>
          <w:szCs w:val="20"/>
        </w:rPr>
        <w:t xml:space="preserve">the </w:t>
      </w:r>
      <w:r w:rsidR="00D81919">
        <w:rPr>
          <w:sz w:val="20"/>
          <w:szCs w:val="20"/>
        </w:rPr>
        <w:t>changing role of the mentor</w:t>
      </w:r>
      <w:r w:rsidR="005A23B4">
        <w:rPr>
          <w:sz w:val="20"/>
          <w:szCs w:val="20"/>
        </w:rPr>
        <w:t xml:space="preserve"> in Year Two</w:t>
      </w:r>
      <w:r>
        <w:rPr>
          <w:sz w:val="20"/>
          <w:szCs w:val="20"/>
        </w:rPr>
        <w:t xml:space="preserve">.  Other </w:t>
      </w:r>
      <w:r w:rsidR="004F0757">
        <w:rPr>
          <w:sz w:val="20"/>
          <w:szCs w:val="20"/>
        </w:rPr>
        <w:t xml:space="preserve">mentors will join in </w:t>
      </w:r>
      <w:r w:rsidR="005A23B4">
        <w:rPr>
          <w:sz w:val="20"/>
          <w:szCs w:val="20"/>
        </w:rPr>
        <w:t xml:space="preserve">the discussion of </w:t>
      </w:r>
      <w:r>
        <w:rPr>
          <w:sz w:val="20"/>
          <w:szCs w:val="20"/>
        </w:rPr>
        <w:t xml:space="preserve">how we must model </w:t>
      </w:r>
      <w:r w:rsidR="004F0757">
        <w:rPr>
          <w:sz w:val="20"/>
          <w:szCs w:val="20"/>
        </w:rPr>
        <w:t xml:space="preserve">skills </w:t>
      </w:r>
      <w:r>
        <w:rPr>
          <w:sz w:val="20"/>
          <w:szCs w:val="20"/>
        </w:rPr>
        <w:t>for our</w:t>
      </w:r>
      <w:r w:rsidR="004F0757">
        <w:rPr>
          <w:sz w:val="20"/>
          <w:szCs w:val="20"/>
        </w:rPr>
        <w:t xml:space="preserve"> principals to use </w:t>
      </w:r>
      <w:r>
        <w:rPr>
          <w:sz w:val="20"/>
          <w:szCs w:val="20"/>
        </w:rPr>
        <w:t xml:space="preserve">with their teachers. </w:t>
      </w:r>
    </w:p>
    <w:p w14:paraId="7C462A19" w14:textId="77777777" w:rsidR="00D81919" w:rsidRPr="00536958" w:rsidRDefault="00D81919" w:rsidP="00536958">
      <w:pPr>
        <w:ind w:left="2160"/>
        <w:rPr>
          <w:sz w:val="20"/>
          <w:szCs w:val="20"/>
        </w:rPr>
      </w:pPr>
    </w:p>
    <w:p w14:paraId="2AC9EC3B" w14:textId="7A024B6E" w:rsidR="00886C2D" w:rsidRDefault="00757F9E" w:rsidP="00886C2D">
      <w:pPr>
        <w:pStyle w:val="ListParagraph"/>
        <w:numPr>
          <w:ilvl w:val="0"/>
          <w:numId w:val="1"/>
        </w:numPr>
        <w:rPr>
          <w:b/>
        </w:rPr>
      </w:pPr>
      <w:r>
        <w:rPr>
          <w:b/>
        </w:rPr>
        <w:t>3:15</w:t>
      </w:r>
      <w:r w:rsidR="00886C2D">
        <w:rPr>
          <w:b/>
        </w:rPr>
        <w:tab/>
      </w:r>
      <w:r w:rsidR="00886C2D" w:rsidRPr="00B10D9F">
        <w:rPr>
          <w:b/>
          <w:i/>
        </w:rPr>
        <w:t>B</w:t>
      </w:r>
      <w:r w:rsidR="005A23B4" w:rsidRPr="00B10D9F">
        <w:rPr>
          <w:b/>
          <w:i/>
        </w:rPr>
        <w:t>EING</w:t>
      </w:r>
      <w:r w:rsidR="005A23B4" w:rsidRPr="00B10D9F">
        <w:rPr>
          <w:b/>
          <w:i/>
          <w:sz w:val="22"/>
          <w:szCs w:val="22"/>
        </w:rPr>
        <w:t xml:space="preserve"> </w:t>
      </w:r>
      <w:r w:rsidR="00886C2D" w:rsidRPr="00B10D9F">
        <w:rPr>
          <w:b/>
          <w:sz w:val="22"/>
          <w:szCs w:val="22"/>
        </w:rPr>
        <w:t>Brave Leaders</w:t>
      </w:r>
      <w:r>
        <w:rPr>
          <w:b/>
          <w:sz w:val="22"/>
          <w:szCs w:val="22"/>
        </w:rPr>
        <w:t xml:space="preserve"> (Rhonda)</w:t>
      </w:r>
    </w:p>
    <w:p w14:paraId="1F7863AF" w14:textId="77777777" w:rsidR="00DB565B" w:rsidRDefault="00DB565B" w:rsidP="00DB565B">
      <w:pPr>
        <w:ind w:left="2160"/>
        <w:rPr>
          <w:sz w:val="20"/>
          <w:szCs w:val="20"/>
        </w:rPr>
      </w:pPr>
      <w:r>
        <w:rPr>
          <w:sz w:val="20"/>
          <w:szCs w:val="20"/>
        </w:rPr>
        <w:t xml:space="preserve">Rhonda will utilize the </w:t>
      </w:r>
      <w:r w:rsidR="0062702C">
        <w:rPr>
          <w:i/>
          <w:sz w:val="20"/>
          <w:szCs w:val="20"/>
        </w:rPr>
        <w:t>Block Party</w:t>
      </w:r>
      <w:r w:rsidR="00476864">
        <w:rPr>
          <w:i/>
          <w:sz w:val="20"/>
          <w:szCs w:val="20"/>
        </w:rPr>
        <w:t xml:space="preserve"> </w:t>
      </w:r>
      <w:r>
        <w:rPr>
          <w:sz w:val="20"/>
          <w:szCs w:val="20"/>
        </w:rPr>
        <w:t xml:space="preserve">protocol by using quotes from </w:t>
      </w:r>
      <w:proofErr w:type="spellStart"/>
      <w:r>
        <w:rPr>
          <w:sz w:val="20"/>
          <w:szCs w:val="20"/>
        </w:rPr>
        <w:t>Brene</w:t>
      </w:r>
      <w:proofErr w:type="spellEnd"/>
      <w:r>
        <w:rPr>
          <w:sz w:val="20"/>
          <w:szCs w:val="20"/>
        </w:rPr>
        <w:t xml:space="preserve"> Brown</w:t>
      </w:r>
      <w:r w:rsidR="00223006">
        <w:rPr>
          <w:sz w:val="20"/>
          <w:szCs w:val="20"/>
        </w:rPr>
        <w:t xml:space="preserve"> </w:t>
      </w:r>
      <w:r w:rsidR="00223006" w:rsidRPr="00223006">
        <w:rPr>
          <w:i/>
          <w:sz w:val="20"/>
          <w:szCs w:val="20"/>
        </w:rPr>
        <w:t>(attached)</w:t>
      </w:r>
      <w:r>
        <w:rPr>
          <w:sz w:val="20"/>
          <w:szCs w:val="20"/>
        </w:rPr>
        <w:t xml:space="preserve"> on being vulnerable as a leader and the trust it can build with teams.</w:t>
      </w:r>
    </w:p>
    <w:p w14:paraId="6894F8A7" w14:textId="1635D275" w:rsidR="00DB565B" w:rsidRDefault="00DB565B" w:rsidP="00DB565B">
      <w:pPr>
        <w:ind w:left="2160"/>
        <w:rPr>
          <w:sz w:val="20"/>
          <w:szCs w:val="20"/>
        </w:rPr>
      </w:pPr>
      <w:r>
        <w:rPr>
          <w:sz w:val="20"/>
          <w:szCs w:val="20"/>
        </w:rPr>
        <w:t>Rhonda will close with an exercise called “Bra</w:t>
      </w:r>
      <w:r w:rsidR="005A23B4">
        <w:rPr>
          <w:sz w:val="20"/>
          <w:szCs w:val="20"/>
        </w:rPr>
        <w:t>ving” where the seven elements</w:t>
      </w:r>
      <w:r>
        <w:rPr>
          <w:sz w:val="20"/>
          <w:szCs w:val="20"/>
        </w:rPr>
        <w:t xml:space="preserve"> of trust will be shared.  Mentors will choose one area that resonates with them as an a</w:t>
      </w:r>
      <w:r w:rsidR="005A23B4">
        <w:rPr>
          <w:sz w:val="20"/>
          <w:szCs w:val="20"/>
        </w:rPr>
        <w:t>rea of growth to focus their</w:t>
      </w:r>
      <w:r>
        <w:rPr>
          <w:sz w:val="20"/>
          <w:szCs w:val="20"/>
        </w:rPr>
        <w:t xml:space="preserve"> w</w:t>
      </w:r>
      <w:r w:rsidR="005A23B4">
        <w:rPr>
          <w:sz w:val="20"/>
          <w:szCs w:val="20"/>
        </w:rPr>
        <w:t>ork with their mentees in Year Two</w:t>
      </w:r>
      <w:r>
        <w:rPr>
          <w:sz w:val="20"/>
          <w:szCs w:val="20"/>
        </w:rPr>
        <w:t>.</w:t>
      </w:r>
      <w:r w:rsidR="00E51F45">
        <w:rPr>
          <w:sz w:val="20"/>
          <w:szCs w:val="20"/>
        </w:rPr>
        <w:t xml:space="preserve"> We will also consider our participation in AR as we complete an inquiry cycle of our own!</w:t>
      </w:r>
    </w:p>
    <w:p w14:paraId="483FDF55" w14:textId="5567AA47" w:rsidR="00757F9E" w:rsidRDefault="00757F9E" w:rsidP="00757F9E">
      <w:pPr>
        <w:rPr>
          <w:sz w:val="20"/>
          <w:szCs w:val="20"/>
        </w:rPr>
      </w:pPr>
    </w:p>
    <w:p w14:paraId="04FC3CF0" w14:textId="69C1B8CE" w:rsidR="00757F9E" w:rsidRPr="00757F9E" w:rsidRDefault="00757F9E" w:rsidP="00757F9E">
      <w:pPr>
        <w:pStyle w:val="ListParagraph"/>
        <w:numPr>
          <w:ilvl w:val="0"/>
          <w:numId w:val="1"/>
        </w:numPr>
        <w:rPr>
          <w:sz w:val="20"/>
          <w:szCs w:val="20"/>
        </w:rPr>
      </w:pPr>
      <w:r w:rsidRPr="00E847B2">
        <w:rPr>
          <w:b/>
        </w:rPr>
        <w:t>4:15</w:t>
      </w:r>
      <w:r>
        <w:rPr>
          <w:sz w:val="20"/>
          <w:szCs w:val="20"/>
        </w:rPr>
        <w:tab/>
      </w:r>
      <w:r w:rsidRPr="00757F9E">
        <w:rPr>
          <w:b/>
          <w:i/>
        </w:rPr>
        <w:t xml:space="preserve">PREPARING </w:t>
      </w:r>
      <w:r w:rsidR="00110E39">
        <w:rPr>
          <w:b/>
          <w:sz w:val="20"/>
          <w:szCs w:val="20"/>
        </w:rPr>
        <w:t>for Next Thursday</w:t>
      </w:r>
      <w:bookmarkStart w:id="0" w:name="_GoBack"/>
      <w:bookmarkEnd w:id="0"/>
      <w:r>
        <w:rPr>
          <w:sz w:val="20"/>
          <w:szCs w:val="20"/>
        </w:rPr>
        <w:t xml:space="preserve"> and</w:t>
      </w:r>
      <w:r w:rsidR="00F327C9">
        <w:rPr>
          <w:sz w:val="20"/>
          <w:szCs w:val="20"/>
        </w:rPr>
        <w:t xml:space="preserve"> </w:t>
      </w:r>
      <w:r>
        <w:rPr>
          <w:sz w:val="20"/>
          <w:szCs w:val="20"/>
        </w:rPr>
        <w:t xml:space="preserve">any </w:t>
      </w:r>
      <w:r w:rsidRPr="007B596E">
        <w:rPr>
          <w:b/>
          <w:sz w:val="20"/>
          <w:szCs w:val="20"/>
        </w:rPr>
        <w:t>Action Research</w:t>
      </w:r>
      <w:r>
        <w:rPr>
          <w:sz w:val="20"/>
          <w:szCs w:val="20"/>
        </w:rPr>
        <w:t xml:space="preserve"> questions</w:t>
      </w:r>
      <w:r w:rsidR="00E847B2">
        <w:rPr>
          <w:sz w:val="20"/>
          <w:szCs w:val="20"/>
        </w:rPr>
        <w:t xml:space="preserve"> </w:t>
      </w:r>
      <w:r w:rsidR="00E847B2" w:rsidRPr="00E847B2">
        <w:rPr>
          <w:b/>
          <w:sz w:val="20"/>
          <w:szCs w:val="20"/>
        </w:rPr>
        <w:t>(</w:t>
      </w:r>
      <w:r w:rsidR="00110E39">
        <w:rPr>
          <w:b/>
          <w:sz w:val="20"/>
          <w:szCs w:val="20"/>
        </w:rPr>
        <w:t xml:space="preserve">Linda &amp; </w:t>
      </w:r>
      <w:r w:rsidR="00E847B2" w:rsidRPr="00E847B2">
        <w:rPr>
          <w:b/>
          <w:sz w:val="20"/>
          <w:szCs w:val="20"/>
        </w:rPr>
        <w:t>Brian)</w:t>
      </w:r>
    </w:p>
    <w:p w14:paraId="361414D5" w14:textId="77777777" w:rsidR="00536958" w:rsidRPr="00536958" w:rsidRDefault="00536958" w:rsidP="00536958">
      <w:pPr>
        <w:ind w:left="2160"/>
        <w:rPr>
          <w:sz w:val="20"/>
          <w:szCs w:val="20"/>
        </w:rPr>
      </w:pPr>
    </w:p>
    <w:p w14:paraId="3B6FF404" w14:textId="148D9264" w:rsidR="00E51F45" w:rsidRDefault="00E51F45" w:rsidP="00757F9E">
      <w:pPr>
        <w:pStyle w:val="ListParagraph"/>
        <w:ind w:left="1080"/>
        <w:rPr>
          <w:b/>
        </w:rPr>
      </w:pPr>
    </w:p>
    <w:p w14:paraId="50F0FF9D" w14:textId="77777777" w:rsidR="00B10D9F" w:rsidRDefault="00B10D9F" w:rsidP="00B10D9F">
      <w:pPr>
        <w:rPr>
          <w:b/>
        </w:rPr>
      </w:pPr>
    </w:p>
    <w:p w14:paraId="32325CD5" w14:textId="77777777" w:rsidR="007B596E" w:rsidRDefault="007B596E" w:rsidP="00B10D9F">
      <w:pPr>
        <w:jc w:val="center"/>
        <w:rPr>
          <w:b/>
        </w:rPr>
      </w:pPr>
    </w:p>
    <w:p w14:paraId="488B12C9" w14:textId="27924A1F" w:rsidR="00297681" w:rsidRDefault="00297681" w:rsidP="00B10D9F">
      <w:pPr>
        <w:jc w:val="center"/>
        <w:rPr>
          <w:b/>
        </w:rPr>
      </w:pPr>
      <w:proofErr w:type="spellStart"/>
      <w:r w:rsidRPr="00297681">
        <w:rPr>
          <w:b/>
        </w:rPr>
        <w:lastRenderedPageBreak/>
        <w:t>Brene</w:t>
      </w:r>
      <w:proofErr w:type="spellEnd"/>
      <w:r w:rsidRPr="00297681">
        <w:rPr>
          <w:b/>
        </w:rPr>
        <w:t>’ Brown Quotes on Vulnerabi</w:t>
      </w:r>
      <w:r>
        <w:rPr>
          <w:b/>
        </w:rPr>
        <w:t>l</w:t>
      </w:r>
      <w:r w:rsidRPr="00297681">
        <w:rPr>
          <w:b/>
        </w:rPr>
        <w:t>ity</w:t>
      </w:r>
    </w:p>
    <w:p w14:paraId="1A5C8050" w14:textId="77777777" w:rsidR="00297681" w:rsidRDefault="00297681" w:rsidP="0041325F">
      <w:pPr>
        <w:rPr>
          <w:b/>
        </w:rPr>
      </w:pPr>
    </w:p>
    <w:p w14:paraId="69B347FD" w14:textId="77777777" w:rsidR="0041325F" w:rsidRDefault="0041325F" w:rsidP="0041325F">
      <w:pPr>
        <w:rPr>
          <w:sz w:val="20"/>
          <w:szCs w:val="20"/>
        </w:rPr>
      </w:pPr>
      <w:r>
        <w:rPr>
          <w:sz w:val="20"/>
          <w:szCs w:val="20"/>
        </w:rPr>
        <w:t>“Owning our story can be hard but not nearly as difficult as spending our lives running from it.  Embracing our vulnerabilities is risky but not nearly as dangerous as giving up on love and belonging and joy – the experiences that make us the most vulnerable.  Only when we are brave enough to explore the darkness will we discover the infinite power of our light.”</w:t>
      </w:r>
    </w:p>
    <w:p w14:paraId="1DDDA754" w14:textId="77777777" w:rsidR="0041325F" w:rsidRDefault="0041325F" w:rsidP="0041325F">
      <w:pPr>
        <w:rPr>
          <w:sz w:val="20"/>
          <w:szCs w:val="20"/>
        </w:rPr>
      </w:pPr>
    </w:p>
    <w:p w14:paraId="5B690300" w14:textId="77777777" w:rsidR="0041325F" w:rsidRDefault="0041325F" w:rsidP="0041325F">
      <w:pPr>
        <w:rPr>
          <w:sz w:val="20"/>
          <w:szCs w:val="20"/>
        </w:rPr>
      </w:pPr>
      <w:r>
        <w:rPr>
          <w:sz w:val="20"/>
          <w:szCs w:val="20"/>
        </w:rPr>
        <w:t>“Authenticity is a collection of choices that we have to make every day. It’s about the choice to show up and be real.  The choice to be honest with people. The choice to let our true selves be seen.”</w:t>
      </w:r>
    </w:p>
    <w:p w14:paraId="66A50DC2" w14:textId="77777777" w:rsidR="0041325F" w:rsidRDefault="0041325F" w:rsidP="0041325F">
      <w:pPr>
        <w:rPr>
          <w:sz w:val="20"/>
          <w:szCs w:val="20"/>
        </w:rPr>
      </w:pPr>
    </w:p>
    <w:p w14:paraId="650DC7DB" w14:textId="77777777" w:rsidR="0041325F" w:rsidRDefault="0041325F" w:rsidP="0041325F">
      <w:pPr>
        <w:rPr>
          <w:sz w:val="20"/>
          <w:szCs w:val="20"/>
        </w:rPr>
      </w:pPr>
      <w:r>
        <w:rPr>
          <w:sz w:val="20"/>
          <w:szCs w:val="20"/>
        </w:rPr>
        <w:t>“Vulnerability sounds like truth and feels like courage.  Truth and courage aren’t always comfortable, but they’re never weakness.”</w:t>
      </w:r>
    </w:p>
    <w:p w14:paraId="5CB90A7A" w14:textId="77777777" w:rsidR="0041325F" w:rsidRDefault="0041325F" w:rsidP="0041325F">
      <w:pPr>
        <w:rPr>
          <w:sz w:val="20"/>
          <w:szCs w:val="20"/>
        </w:rPr>
      </w:pPr>
    </w:p>
    <w:p w14:paraId="41D3D611" w14:textId="77777777" w:rsidR="0041325F" w:rsidRDefault="0041325F" w:rsidP="0041325F">
      <w:pPr>
        <w:rPr>
          <w:sz w:val="20"/>
          <w:szCs w:val="20"/>
        </w:rPr>
      </w:pPr>
      <w:r>
        <w:rPr>
          <w:sz w:val="20"/>
          <w:szCs w:val="20"/>
        </w:rPr>
        <w:t>“Vulnerability is the birthplace of love, belonging, joy, courage, empathy, and creativity.  It is the source of hope, empathy, accountability, and authenticity.  If we want greater clarity in our purpose or deeper and more meaningful lives, vulnerability is the path.”</w:t>
      </w:r>
    </w:p>
    <w:p w14:paraId="76C82BA8" w14:textId="77777777" w:rsidR="0041325F" w:rsidRDefault="0041325F" w:rsidP="0041325F">
      <w:pPr>
        <w:rPr>
          <w:sz w:val="20"/>
          <w:szCs w:val="20"/>
        </w:rPr>
      </w:pPr>
    </w:p>
    <w:p w14:paraId="783FB1EE" w14:textId="77777777" w:rsidR="0041325F" w:rsidRDefault="0041325F" w:rsidP="0041325F">
      <w:pPr>
        <w:rPr>
          <w:sz w:val="20"/>
          <w:szCs w:val="20"/>
        </w:rPr>
      </w:pPr>
      <w:r>
        <w:rPr>
          <w:sz w:val="20"/>
          <w:szCs w:val="20"/>
        </w:rPr>
        <w:t>“Understanding the difference between healthy striving and perfectionism is critical to laying down the shield and picking up your life.  Research shows that perfectionism hampers success.  In fact, it’s often the path to depression, anxiety, addiction, and life paralysis.”</w:t>
      </w:r>
    </w:p>
    <w:p w14:paraId="3E99F8DD" w14:textId="77777777" w:rsidR="0041325F" w:rsidRDefault="0041325F" w:rsidP="0041325F">
      <w:pPr>
        <w:rPr>
          <w:sz w:val="20"/>
          <w:szCs w:val="20"/>
        </w:rPr>
      </w:pPr>
    </w:p>
    <w:p w14:paraId="33ED0470" w14:textId="77777777" w:rsidR="0041325F" w:rsidRDefault="0041325F" w:rsidP="0041325F">
      <w:pPr>
        <w:rPr>
          <w:sz w:val="20"/>
          <w:szCs w:val="20"/>
        </w:rPr>
      </w:pPr>
      <w:r>
        <w:rPr>
          <w:sz w:val="20"/>
          <w:szCs w:val="20"/>
        </w:rPr>
        <w:t>“To love someone fiercely, to believe in something with your whole heart, to celebrate a fleeting moment in time, to fully engage in a life that doesn’t come with guarantees – these are risks that involve vulnerability and often pain.  But, I’m learning that recognizing and leaning into the discomfort of vulnerability teachers us how to live with joy, gratitude, and grace.”</w:t>
      </w:r>
    </w:p>
    <w:p w14:paraId="26D00179" w14:textId="77777777" w:rsidR="0041325F" w:rsidRDefault="0041325F" w:rsidP="0041325F">
      <w:pPr>
        <w:rPr>
          <w:sz w:val="20"/>
          <w:szCs w:val="20"/>
        </w:rPr>
      </w:pPr>
    </w:p>
    <w:p w14:paraId="14D54F0F" w14:textId="77777777" w:rsidR="0041325F" w:rsidRDefault="0041325F" w:rsidP="0041325F">
      <w:pPr>
        <w:rPr>
          <w:sz w:val="20"/>
          <w:szCs w:val="20"/>
        </w:rPr>
      </w:pPr>
      <w:r>
        <w:rPr>
          <w:sz w:val="20"/>
          <w:szCs w:val="20"/>
        </w:rPr>
        <w:t>“What we know matter, but who we are matter more.”</w:t>
      </w:r>
    </w:p>
    <w:p w14:paraId="5646AC98" w14:textId="77777777" w:rsidR="0041325F" w:rsidRDefault="0041325F" w:rsidP="0041325F">
      <w:pPr>
        <w:rPr>
          <w:sz w:val="20"/>
          <w:szCs w:val="20"/>
        </w:rPr>
      </w:pPr>
    </w:p>
    <w:p w14:paraId="70581B42" w14:textId="77777777" w:rsidR="0041325F" w:rsidRDefault="0041325F" w:rsidP="0041325F">
      <w:pPr>
        <w:rPr>
          <w:sz w:val="20"/>
          <w:szCs w:val="20"/>
        </w:rPr>
      </w:pPr>
      <w:r>
        <w:rPr>
          <w:sz w:val="20"/>
          <w:szCs w:val="20"/>
        </w:rPr>
        <w:t>“Staying vulnerable is a risk we have to take if we want to experience connection.”</w:t>
      </w:r>
    </w:p>
    <w:p w14:paraId="7F1A9D39" w14:textId="77777777" w:rsidR="0041325F" w:rsidRDefault="0041325F" w:rsidP="0041325F">
      <w:pPr>
        <w:rPr>
          <w:sz w:val="20"/>
          <w:szCs w:val="20"/>
        </w:rPr>
      </w:pPr>
    </w:p>
    <w:p w14:paraId="3B0E836D" w14:textId="77777777" w:rsidR="0041325F" w:rsidRDefault="00411C50" w:rsidP="0041325F">
      <w:pPr>
        <w:rPr>
          <w:sz w:val="20"/>
          <w:szCs w:val="20"/>
        </w:rPr>
      </w:pPr>
      <w:r>
        <w:rPr>
          <w:sz w:val="20"/>
          <w:szCs w:val="20"/>
        </w:rPr>
        <w:t>“I spent a lot of years trying to outrun or outsmart vulnerability by making things certain and definite, black and white, good and bad.  My inability to lean into the discomfort of vulnerability limited the fullness of those important experiences that are wrought with uncertainty.  Love, belonging, trust, joy, and creativity to name a few.”</w:t>
      </w:r>
    </w:p>
    <w:p w14:paraId="36D4BFD8" w14:textId="77777777" w:rsidR="00411C50" w:rsidRDefault="00411C50" w:rsidP="0041325F">
      <w:pPr>
        <w:rPr>
          <w:sz w:val="20"/>
          <w:szCs w:val="20"/>
        </w:rPr>
      </w:pPr>
    </w:p>
    <w:p w14:paraId="1AD093BE" w14:textId="77777777" w:rsidR="00411C50" w:rsidRDefault="00411C50" w:rsidP="0041325F">
      <w:pPr>
        <w:rPr>
          <w:sz w:val="20"/>
          <w:szCs w:val="20"/>
        </w:rPr>
      </w:pPr>
      <w:r>
        <w:rPr>
          <w:sz w:val="20"/>
          <w:szCs w:val="20"/>
        </w:rPr>
        <w:t>“Vulnerability is the birthplace of connection and the path to the feeling of worthiness.  If it doesn’t feel vulnerable, the sharing is probably not constructive.”</w:t>
      </w:r>
    </w:p>
    <w:p w14:paraId="4EC0A46F" w14:textId="77777777" w:rsidR="00411C50" w:rsidRDefault="00411C50" w:rsidP="0041325F">
      <w:pPr>
        <w:rPr>
          <w:sz w:val="20"/>
          <w:szCs w:val="20"/>
        </w:rPr>
      </w:pPr>
    </w:p>
    <w:p w14:paraId="4F7109F2" w14:textId="77777777" w:rsidR="00411C50" w:rsidRDefault="00411C50" w:rsidP="0041325F">
      <w:pPr>
        <w:rPr>
          <w:sz w:val="20"/>
          <w:szCs w:val="20"/>
        </w:rPr>
      </w:pPr>
      <w:r>
        <w:rPr>
          <w:sz w:val="20"/>
          <w:szCs w:val="20"/>
        </w:rPr>
        <w:t>“Vulnerability is about showing up and being seen. It’s tough to do that when we’re terrified about what people might see or think of us.”</w:t>
      </w:r>
    </w:p>
    <w:p w14:paraId="3E9757AA" w14:textId="77777777" w:rsidR="00411C50" w:rsidRDefault="00411C50" w:rsidP="0041325F">
      <w:pPr>
        <w:rPr>
          <w:sz w:val="20"/>
          <w:szCs w:val="20"/>
        </w:rPr>
      </w:pPr>
    </w:p>
    <w:p w14:paraId="4F0AEAED" w14:textId="77777777" w:rsidR="00411C50" w:rsidRDefault="00411C50" w:rsidP="0041325F">
      <w:pPr>
        <w:rPr>
          <w:sz w:val="20"/>
          <w:szCs w:val="20"/>
        </w:rPr>
      </w:pPr>
      <w:r>
        <w:rPr>
          <w:sz w:val="20"/>
          <w:szCs w:val="20"/>
        </w:rPr>
        <w:t>“The intention and outcome of vulnerability is trust, intimacy and connection.  The outcome of oversharing is trust, disconnection – and usually a little judgment.”</w:t>
      </w:r>
    </w:p>
    <w:p w14:paraId="70E35B97" w14:textId="77777777" w:rsidR="00411C50" w:rsidRDefault="00411C50" w:rsidP="0041325F">
      <w:pPr>
        <w:rPr>
          <w:sz w:val="20"/>
          <w:szCs w:val="20"/>
        </w:rPr>
      </w:pPr>
    </w:p>
    <w:p w14:paraId="5D3D935C" w14:textId="77777777" w:rsidR="00411C50" w:rsidRDefault="00411C50" w:rsidP="0041325F">
      <w:pPr>
        <w:rPr>
          <w:sz w:val="20"/>
          <w:szCs w:val="20"/>
        </w:rPr>
      </w:pPr>
      <w:r>
        <w:rPr>
          <w:sz w:val="20"/>
          <w:szCs w:val="20"/>
        </w:rPr>
        <w:t>“The difficult thing is that vulnerability is the first thing I look for in you and the last thing I’m willing to show you.  When vulnerability comes from you, it’s courageous and daring.  From me, it feels like weakness.”</w:t>
      </w:r>
    </w:p>
    <w:p w14:paraId="1E4B12A8" w14:textId="77777777" w:rsidR="00411C50" w:rsidRDefault="00411C50" w:rsidP="0041325F">
      <w:pPr>
        <w:rPr>
          <w:sz w:val="20"/>
          <w:szCs w:val="20"/>
        </w:rPr>
      </w:pPr>
    </w:p>
    <w:p w14:paraId="41176F87" w14:textId="77777777" w:rsidR="00411C50" w:rsidRDefault="00411C50" w:rsidP="0041325F">
      <w:pPr>
        <w:rPr>
          <w:sz w:val="20"/>
          <w:szCs w:val="20"/>
        </w:rPr>
      </w:pPr>
      <w:r>
        <w:rPr>
          <w:sz w:val="20"/>
          <w:szCs w:val="20"/>
        </w:rPr>
        <w:t>“’Crazy-busy’ is a great armor. It’s a great way for numbing.  What a lot of us do is that we stay so busy, and so out in front of our life that the truth of how we’re feeling and what we really need can’t catch up with us. We make it so we don’t have time to be vulnerable because we’re too scared.”</w:t>
      </w:r>
    </w:p>
    <w:p w14:paraId="3B1E663C" w14:textId="77777777" w:rsidR="00411C50" w:rsidRDefault="00411C50" w:rsidP="0041325F">
      <w:pPr>
        <w:rPr>
          <w:sz w:val="20"/>
          <w:szCs w:val="20"/>
        </w:rPr>
      </w:pPr>
    </w:p>
    <w:p w14:paraId="1844DD9F" w14:textId="77777777" w:rsidR="00411C50" w:rsidRDefault="00411C50" w:rsidP="0041325F">
      <w:pPr>
        <w:rPr>
          <w:sz w:val="20"/>
          <w:szCs w:val="20"/>
        </w:rPr>
      </w:pPr>
      <w:r>
        <w:rPr>
          <w:sz w:val="20"/>
          <w:szCs w:val="20"/>
        </w:rPr>
        <w:t>“Vulnerability is not weakness. And that myth is profoundly dangerous.”</w:t>
      </w:r>
    </w:p>
    <w:p w14:paraId="24F6DDBA" w14:textId="77777777" w:rsidR="0039421F" w:rsidRDefault="0039421F" w:rsidP="0041325F">
      <w:pPr>
        <w:rPr>
          <w:sz w:val="20"/>
          <w:szCs w:val="20"/>
        </w:rPr>
      </w:pPr>
    </w:p>
    <w:p w14:paraId="2DA4EE8E" w14:textId="77777777" w:rsidR="00411C50" w:rsidRDefault="00411C50" w:rsidP="0041325F">
      <w:pPr>
        <w:rPr>
          <w:sz w:val="20"/>
          <w:szCs w:val="20"/>
        </w:rPr>
      </w:pPr>
      <w:r>
        <w:rPr>
          <w:sz w:val="20"/>
          <w:szCs w:val="20"/>
        </w:rPr>
        <w:t xml:space="preserve">“Humans walk this tightrope where any sign of weakness </w:t>
      </w:r>
      <w:proofErr w:type="spellStart"/>
      <w:r>
        <w:rPr>
          <w:sz w:val="20"/>
          <w:szCs w:val="20"/>
        </w:rPr>
        <w:t>illicits</w:t>
      </w:r>
      <w:proofErr w:type="spellEnd"/>
      <w:r>
        <w:rPr>
          <w:sz w:val="20"/>
          <w:szCs w:val="20"/>
        </w:rPr>
        <w:t xml:space="preserve"> shame, and so they’re afraid to make themselves vulnerable for fear of looking weak.”</w:t>
      </w:r>
    </w:p>
    <w:p w14:paraId="2B608A17" w14:textId="77777777" w:rsidR="00411C50" w:rsidRDefault="00411C50" w:rsidP="0041325F">
      <w:pPr>
        <w:rPr>
          <w:sz w:val="20"/>
          <w:szCs w:val="20"/>
        </w:rPr>
      </w:pPr>
    </w:p>
    <w:p w14:paraId="319E594A" w14:textId="77777777" w:rsidR="00411C50" w:rsidRDefault="00411C50" w:rsidP="0041325F">
      <w:pPr>
        <w:rPr>
          <w:sz w:val="20"/>
          <w:szCs w:val="20"/>
        </w:rPr>
      </w:pPr>
      <w:r>
        <w:rPr>
          <w:sz w:val="20"/>
          <w:szCs w:val="20"/>
        </w:rPr>
        <w:lastRenderedPageBreak/>
        <w:t>“To me, a leader is someone</w:t>
      </w:r>
      <w:r w:rsidR="005E2A19">
        <w:rPr>
          <w:sz w:val="20"/>
          <w:szCs w:val="20"/>
        </w:rPr>
        <w:t xml:space="preserve"> who holds her- or himself accountable for finding potential in people and processes.  And so what I think is really important is sustainability. Finding the good in people and addressing areas of concern.”</w:t>
      </w:r>
    </w:p>
    <w:p w14:paraId="22D449EC" w14:textId="77777777" w:rsidR="005E2A19" w:rsidRDefault="005E2A19" w:rsidP="0041325F">
      <w:pPr>
        <w:rPr>
          <w:sz w:val="20"/>
          <w:szCs w:val="20"/>
        </w:rPr>
      </w:pPr>
    </w:p>
    <w:p w14:paraId="452494A3" w14:textId="77777777" w:rsidR="005E2A19" w:rsidRDefault="00F97D4B" w:rsidP="0041325F">
      <w:pPr>
        <w:rPr>
          <w:sz w:val="20"/>
          <w:szCs w:val="20"/>
        </w:rPr>
      </w:pPr>
      <w:r>
        <w:rPr>
          <w:sz w:val="20"/>
          <w:szCs w:val="20"/>
        </w:rPr>
        <w:t>“I think our capacity for wholeheartedness can never be greater than our willingness to be broken-hearted. It means engaging with the world from a place of vulnerability and worthiness.”</w:t>
      </w:r>
    </w:p>
    <w:p w14:paraId="27670A02" w14:textId="77777777" w:rsidR="00F97D4B" w:rsidRDefault="00F97D4B" w:rsidP="0041325F">
      <w:pPr>
        <w:rPr>
          <w:sz w:val="20"/>
          <w:szCs w:val="20"/>
        </w:rPr>
      </w:pPr>
    </w:p>
    <w:p w14:paraId="36F7AB92" w14:textId="77777777" w:rsidR="00F97D4B" w:rsidRDefault="00F97D4B" w:rsidP="0041325F">
      <w:pPr>
        <w:rPr>
          <w:sz w:val="20"/>
          <w:szCs w:val="20"/>
        </w:rPr>
      </w:pPr>
      <w:r>
        <w:rPr>
          <w:sz w:val="20"/>
          <w:szCs w:val="20"/>
        </w:rPr>
        <w:t>“Perfectionism is not the same thing as striving to be our best. Perfectionism is not about healthy achievement and growth; it’s a shield.”</w:t>
      </w:r>
    </w:p>
    <w:p w14:paraId="567DC665" w14:textId="77777777" w:rsidR="00F97D4B" w:rsidRDefault="00F97D4B" w:rsidP="0041325F">
      <w:pPr>
        <w:rPr>
          <w:sz w:val="20"/>
          <w:szCs w:val="20"/>
        </w:rPr>
      </w:pPr>
    </w:p>
    <w:p w14:paraId="32310009" w14:textId="77777777" w:rsidR="0041325F" w:rsidRDefault="0041325F" w:rsidP="0041325F">
      <w:pPr>
        <w:rPr>
          <w:sz w:val="20"/>
          <w:szCs w:val="20"/>
        </w:rPr>
      </w:pPr>
    </w:p>
    <w:p w14:paraId="1CDB2FF7" w14:textId="77777777" w:rsidR="0041325F" w:rsidRPr="0041325F" w:rsidRDefault="0041325F" w:rsidP="0041325F">
      <w:pPr>
        <w:rPr>
          <w:sz w:val="20"/>
          <w:szCs w:val="20"/>
        </w:rPr>
      </w:pPr>
    </w:p>
    <w:sectPr w:rsidR="0041325F" w:rsidRPr="0041325F" w:rsidSect="0039421F">
      <w:pgSz w:w="12240" w:h="15840"/>
      <w:pgMar w:top="1440" w:right="90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6EA"/>
    <w:multiLevelType w:val="hybridMultilevel"/>
    <w:tmpl w:val="9E50DC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6DB7802"/>
    <w:multiLevelType w:val="hybridMultilevel"/>
    <w:tmpl w:val="B77239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A511E5"/>
    <w:multiLevelType w:val="hybridMultilevel"/>
    <w:tmpl w:val="668098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FC549FF"/>
    <w:multiLevelType w:val="hybridMultilevel"/>
    <w:tmpl w:val="F494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F70BF"/>
    <w:multiLevelType w:val="hybridMultilevel"/>
    <w:tmpl w:val="33DCE7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2D"/>
    <w:rsid w:val="0003178B"/>
    <w:rsid w:val="00033290"/>
    <w:rsid w:val="000E2C9A"/>
    <w:rsid w:val="00110E39"/>
    <w:rsid w:val="001D488F"/>
    <w:rsid w:val="00205F83"/>
    <w:rsid w:val="00223006"/>
    <w:rsid w:val="002669B9"/>
    <w:rsid w:val="00297681"/>
    <w:rsid w:val="002F79D9"/>
    <w:rsid w:val="003823EC"/>
    <w:rsid w:val="0039421F"/>
    <w:rsid w:val="003E6D69"/>
    <w:rsid w:val="00411C50"/>
    <w:rsid w:val="0041325F"/>
    <w:rsid w:val="00476864"/>
    <w:rsid w:val="004F0757"/>
    <w:rsid w:val="005164DF"/>
    <w:rsid w:val="00536958"/>
    <w:rsid w:val="005A23B4"/>
    <w:rsid w:val="005E2A19"/>
    <w:rsid w:val="005E706A"/>
    <w:rsid w:val="005F157F"/>
    <w:rsid w:val="0062702C"/>
    <w:rsid w:val="006D291B"/>
    <w:rsid w:val="00757F9E"/>
    <w:rsid w:val="007B596E"/>
    <w:rsid w:val="007D3212"/>
    <w:rsid w:val="008412DB"/>
    <w:rsid w:val="00886C2D"/>
    <w:rsid w:val="00B10D9F"/>
    <w:rsid w:val="00D75A6F"/>
    <w:rsid w:val="00D81919"/>
    <w:rsid w:val="00DB16E0"/>
    <w:rsid w:val="00DB565B"/>
    <w:rsid w:val="00E51F45"/>
    <w:rsid w:val="00E847B2"/>
    <w:rsid w:val="00F327C9"/>
    <w:rsid w:val="00F9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A73"/>
  <w14:defaultImageDpi w14:val="32767"/>
  <w15:chartTrackingRefBased/>
  <w15:docId w15:val="{8C8D1B4D-445A-C34C-B02A-2C831A89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2D"/>
    <w:pPr>
      <w:ind w:left="720"/>
      <w:contextualSpacing/>
    </w:pPr>
  </w:style>
  <w:style w:type="table" w:styleId="TableGrid">
    <w:name w:val="Table Grid"/>
    <w:basedOn w:val="TableNormal"/>
    <w:uiPriority w:val="39"/>
    <w:rsid w:val="007D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Roos</dc:creator>
  <cp:keywords/>
  <dc:description/>
  <cp:lastModifiedBy>Linda Marrs-Morford</cp:lastModifiedBy>
  <cp:revision>41</cp:revision>
  <cp:lastPrinted>2019-05-08T00:59:00Z</cp:lastPrinted>
  <dcterms:created xsi:type="dcterms:W3CDTF">2018-06-11T23:40:00Z</dcterms:created>
  <dcterms:modified xsi:type="dcterms:W3CDTF">2020-06-22T18:50:00Z</dcterms:modified>
</cp:coreProperties>
</file>